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F2A5B2" w14:textId="77777777" w:rsidR="001A6339" w:rsidRDefault="001A6339" w:rsidP="002457A3">
      <w:pPr>
        <w:spacing w:after="0"/>
      </w:pPr>
    </w:p>
    <w:p w14:paraId="2FCB5663" w14:textId="77777777" w:rsidR="002457A3" w:rsidRPr="002457A3" w:rsidRDefault="002457A3" w:rsidP="002457A3">
      <w:pPr>
        <w:spacing w:after="0"/>
        <w:rPr>
          <w:rFonts w:cstheme="minorHAnsi"/>
          <w:i/>
        </w:rPr>
      </w:pPr>
      <w:r w:rsidRPr="002457A3">
        <w:rPr>
          <w:rFonts w:cstheme="minorHAnsi"/>
          <w:i/>
        </w:rPr>
        <w:t xml:space="preserve">The </w:t>
      </w:r>
      <w:r w:rsidRPr="002457A3">
        <w:rPr>
          <w:rFonts w:cstheme="minorHAnsi"/>
          <w:b/>
          <w:i/>
        </w:rPr>
        <w:t>Recovery Housing Assistance</w:t>
      </w:r>
      <w:r w:rsidRPr="002457A3">
        <w:rPr>
          <w:rFonts w:cstheme="minorHAnsi"/>
          <w:i/>
        </w:rPr>
        <w:t xml:space="preserve"> (RHA) Program- is a program which provides rent assistance to individuals who reside in StarkMHAR contracted Recovery Residences. These are individuals who either do not have income, who have income in the form of SSI/SSDI, or who cannot afford full rent at the facility.</w:t>
      </w:r>
    </w:p>
    <w:p w14:paraId="26BDDAB3" w14:textId="77777777" w:rsidR="002457A3" w:rsidRDefault="002457A3" w:rsidP="002457A3">
      <w:pPr>
        <w:tabs>
          <w:tab w:val="left" w:pos="1114"/>
        </w:tabs>
        <w:spacing w:after="0"/>
      </w:pPr>
    </w:p>
    <w:p w14:paraId="5C7BCA7C" w14:textId="77777777" w:rsidR="002457A3" w:rsidRPr="00BA41FD" w:rsidRDefault="002457A3" w:rsidP="002457A3">
      <w:pPr>
        <w:tabs>
          <w:tab w:val="left" w:pos="1114"/>
        </w:tabs>
        <w:spacing w:after="0"/>
        <w:rPr>
          <w:b/>
        </w:rPr>
      </w:pPr>
      <w:r w:rsidRPr="00BA41FD">
        <w:rPr>
          <w:b/>
        </w:rPr>
        <w:t>Application Instructions:</w:t>
      </w:r>
    </w:p>
    <w:p w14:paraId="1413DF80" w14:textId="77777777" w:rsidR="002457A3" w:rsidRPr="002457A3" w:rsidRDefault="002457A3" w:rsidP="002457A3">
      <w:pPr>
        <w:pStyle w:val="ListParagraph"/>
        <w:numPr>
          <w:ilvl w:val="0"/>
          <w:numId w:val="2"/>
        </w:numPr>
      </w:pPr>
      <w:r w:rsidRPr="002457A3">
        <w:t xml:space="preserve">Once an RHA-approved Recovery Residence (RR) has been identified, the agency treatment provider and their supervisor will complete the RHA Application, the RHA Multi-Party ROI, &amp; the Housing LOC Form in their entirety. </w:t>
      </w:r>
    </w:p>
    <w:p w14:paraId="5971ECEB" w14:textId="1C30BBE1" w:rsidR="002457A3" w:rsidRDefault="002457A3" w:rsidP="002457A3">
      <w:pPr>
        <w:pStyle w:val="ListParagraph"/>
        <w:numPr>
          <w:ilvl w:val="0"/>
          <w:numId w:val="2"/>
        </w:numPr>
        <w:spacing w:after="0"/>
      </w:pPr>
      <w:bookmarkStart w:id="0" w:name="_Hlk21510129"/>
      <w:r w:rsidRPr="004A4AF6">
        <w:t xml:space="preserve">Completed applications should be faxed to the attention of StarkMHAR’s RSC at 330-455-7424. In the absence of the RSC, all documentation will be reviewed by the </w:t>
      </w:r>
      <w:r w:rsidR="00A45740">
        <w:t>Recovery Program</w:t>
      </w:r>
      <w:r w:rsidRPr="004A4AF6">
        <w:t xml:space="preserve"> Manager. </w:t>
      </w:r>
    </w:p>
    <w:bookmarkEnd w:id="0"/>
    <w:p w14:paraId="029ACECA" w14:textId="77777777" w:rsidR="002457A3" w:rsidRDefault="002457A3" w:rsidP="002457A3">
      <w:pPr>
        <w:pStyle w:val="ListParagraph"/>
        <w:numPr>
          <w:ilvl w:val="0"/>
          <w:numId w:val="2"/>
        </w:numPr>
        <w:tabs>
          <w:tab w:val="left" w:pos="1114"/>
        </w:tabs>
        <w:spacing w:after="0"/>
      </w:pPr>
      <w:r w:rsidRPr="002457A3">
        <w:t>The RSC will review completed applications within 48 business hours of receipt and</w:t>
      </w:r>
      <w:r>
        <w:t xml:space="preserve"> </w:t>
      </w:r>
      <w:r w:rsidRPr="002457A3">
        <w:t xml:space="preserve">will contact the </w:t>
      </w:r>
      <w:r>
        <w:t xml:space="preserve">treatment provider </w:t>
      </w:r>
      <w:r w:rsidRPr="002457A3">
        <w:t>supervisor to communicate what is needed for the application to be considered</w:t>
      </w:r>
      <w:r>
        <w:t>.</w:t>
      </w:r>
    </w:p>
    <w:p w14:paraId="07FBBF94" w14:textId="77777777" w:rsidR="002457A3" w:rsidRDefault="002457A3" w:rsidP="002457A3">
      <w:pPr>
        <w:pStyle w:val="ListParagraph"/>
        <w:numPr>
          <w:ilvl w:val="0"/>
          <w:numId w:val="2"/>
        </w:numPr>
        <w:tabs>
          <w:tab w:val="left" w:pos="1114"/>
        </w:tabs>
        <w:spacing w:after="0"/>
      </w:pPr>
      <w:r w:rsidRPr="004A4AF6">
        <w:t xml:space="preserve">It is the responsibility of the provider to submit requested information to StarkMHAR in order to be considered for </w:t>
      </w:r>
      <w:r>
        <w:t>RHA.</w:t>
      </w:r>
    </w:p>
    <w:p w14:paraId="5FF139FA" w14:textId="77777777" w:rsidR="002457A3" w:rsidRDefault="00BA41FD" w:rsidP="00AA2CB5">
      <w:pPr>
        <w:pStyle w:val="ListParagraph"/>
        <w:numPr>
          <w:ilvl w:val="0"/>
          <w:numId w:val="2"/>
        </w:numPr>
        <w:tabs>
          <w:tab w:val="left" w:pos="1114"/>
        </w:tabs>
        <w:spacing w:after="0"/>
      </w:pPr>
      <w:r>
        <w:t>If approved and funds are available, the RSC will send an email confirming the results to the Recovery Residence Provider, Treatment Provider Supervisor, and the Canton Payee Representative (if approved). The email would include</w:t>
      </w:r>
      <w:r w:rsidR="00AA2CB5">
        <w:t xml:space="preserve"> t</w:t>
      </w:r>
      <w:r>
        <w:t>he approved RHA amount</w:t>
      </w:r>
      <w:r w:rsidR="00AA2CB5">
        <w:t>, th</w:t>
      </w:r>
      <w:r>
        <w:t>e approved residence</w:t>
      </w:r>
      <w:r w:rsidR="00AA2CB5">
        <w:t xml:space="preserve">, and the </w:t>
      </w:r>
      <w:r>
        <w:t>start</w:t>
      </w:r>
      <w:r w:rsidR="00AA2CB5">
        <w:t xml:space="preserve"> &amp; end</w:t>
      </w:r>
      <w:r>
        <w:t xml:space="preserve"> date</w:t>
      </w:r>
      <w:r w:rsidR="00AA2CB5">
        <w:t>s</w:t>
      </w:r>
      <w:r>
        <w:t xml:space="preserve"> of RHA, which typically cover a 90-day range.</w:t>
      </w:r>
    </w:p>
    <w:p w14:paraId="444A18E8" w14:textId="77777777" w:rsidR="00BA41FD" w:rsidRDefault="00BA41FD" w:rsidP="00BA41FD">
      <w:pPr>
        <w:pStyle w:val="ListParagraph"/>
        <w:numPr>
          <w:ilvl w:val="0"/>
          <w:numId w:val="2"/>
        </w:numPr>
        <w:tabs>
          <w:tab w:val="left" w:pos="1114"/>
        </w:tabs>
        <w:spacing w:after="0"/>
      </w:pPr>
      <w:r w:rsidRPr="00BA41FD">
        <w:t>If approved but there are not currently RHA funds available, both the Recovery Residence and the Supervisor will be notified via email that the individual will be put on the wait list</w:t>
      </w:r>
      <w:r>
        <w:t xml:space="preserve">. </w:t>
      </w:r>
    </w:p>
    <w:p w14:paraId="69AA58D1" w14:textId="77777777" w:rsidR="00BA41FD" w:rsidRDefault="00BA41FD" w:rsidP="00BA41FD">
      <w:pPr>
        <w:pStyle w:val="ListParagraph"/>
        <w:numPr>
          <w:ilvl w:val="1"/>
          <w:numId w:val="2"/>
        </w:numPr>
        <w:tabs>
          <w:tab w:val="left" w:pos="1114"/>
        </w:tabs>
        <w:spacing w:after="0"/>
      </w:pPr>
      <w:r>
        <w:t>Individuals will be prioritized by referral date.</w:t>
      </w:r>
    </w:p>
    <w:p w14:paraId="471E3047" w14:textId="77777777" w:rsidR="00BA41FD" w:rsidRDefault="00BA41FD" w:rsidP="00BA41FD">
      <w:pPr>
        <w:pStyle w:val="ListParagraph"/>
        <w:numPr>
          <w:ilvl w:val="1"/>
          <w:numId w:val="2"/>
        </w:numPr>
        <w:tabs>
          <w:tab w:val="left" w:pos="1114"/>
        </w:tabs>
        <w:spacing w:after="0"/>
      </w:pPr>
      <w:r>
        <w:t>The RSC will provide updates about the waitlist status via email.</w:t>
      </w:r>
    </w:p>
    <w:p w14:paraId="6C2EF246" w14:textId="77777777" w:rsidR="00BA41FD" w:rsidRDefault="00BA41FD" w:rsidP="00BA41FD">
      <w:pPr>
        <w:tabs>
          <w:tab w:val="left" w:pos="1114"/>
        </w:tabs>
        <w:spacing w:after="0"/>
      </w:pPr>
    </w:p>
    <w:p w14:paraId="60116981" w14:textId="77777777" w:rsidR="00BA41FD" w:rsidRPr="00215B26" w:rsidRDefault="00BA41FD" w:rsidP="00BA41FD">
      <w:pPr>
        <w:tabs>
          <w:tab w:val="left" w:pos="1114"/>
        </w:tabs>
        <w:spacing w:after="0"/>
        <w:rPr>
          <w:b/>
        </w:rPr>
      </w:pPr>
      <w:r w:rsidRPr="00215B26">
        <w:rPr>
          <w:b/>
        </w:rPr>
        <w:t>Change Form Instructions:</w:t>
      </w:r>
    </w:p>
    <w:p w14:paraId="1709604B" w14:textId="77777777" w:rsidR="00FC3F50" w:rsidRDefault="00BA41FD" w:rsidP="00BA41FD">
      <w:pPr>
        <w:pStyle w:val="ListParagraph"/>
        <w:numPr>
          <w:ilvl w:val="0"/>
          <w:numId w:val="4"/>
        </w:numPr>
        <w:tabs>
          <w:tab w:val="left" w:pos="1114"/>
        </w:tabs>
        <w:spacing w:after="0"/>
      </w:pPr>
      <w:r>
        <w:t xml:space="preserve">Any time there is a change in the Resident’s income or Recovery Residence, or if the resident needs an </w:t>
      </w:r>
      <w:r w:rsidR="00346F52">
        <w:t>extension</w:t>
      </w:r>
      <w:r>
        <w:t xml:space="preserve">, please complete the </w:t>
      </w:r>
      <w:r w:rsidR="00FC3F50">
        <w:t>RHA Change</w:t>
      </w:r>
      <w:r>
        <w:t xml:space="preserve"> form. </w:t>
      </w:r>
      <w:r w:rsidR="00FC3F50">
        <w:t>This can be</w:t>
      </w:r>
      <w:r>
        <w:t xml:space="preserve"> found on the StarkMHAR website</w:t>
      </w:r>
      <w:r w:rsidR="00FC3F50">
        <w:t xml:space="preserve">. </w:t>
      </w:r>
    </w:p>
    <w:p w14:paraId="5DBFDC56" w14:textId="77777777" w:rsidR="00BA41FD" w:rsidRDefault="00FC3F50" w:rsidP="00BA41FD">
      <w:pPr>
        <w:pStyle w:val="ListParagraph"/>
        <w:numPr>
          <w:ilvl w:val="0"/>
          <w:numId w:val="4"/>
        </w:numPr>
        <w:tabs>
          <w:tab w:val="left" w:pos="1114"/>
        </w:tabs>
        <w:spacing w:after="0"/>
      </w:pPr>
      <w:r>
        <w:t>You can notate which type/s of change/s are to be made. For example:</w:t>
      </w:r>
    </w:p>
    <w:p w14:paraId="2474A6D6" w14:textId="77777777" w:rsidR="00BB3017" w:rsidRDefault="00BB3017" w:rsidP="00BA41FD">
      <w:pPr>
        <w:pStyle w:val="ListParagraph"/>
        <w:numPr>
          <w:ilvl w:val="1"/>
          <w:numId w:val="4"/>
        </w:numPr>
        <w:tabs>
          <w:tab w:val="left" w:pos="1114"/>
        </w:tabs>
        <w:spacing w:after="0"/>
      </w:pPr>
      <w:r>
        <w:t>An Extension of RHA funds</w:t>
      </w:r>
    </w:p>
    <w:p w14:paraId="2A31202F" w14:textId="77777777" w:rsidR="00BB3017" w:rsidRDefault="00BB3017" w:rsidP="00BA41FD">
      <w:pPr>
        <w:pStyle w:val="ListParagraph"/>
        <w:numPr>
          <w:ilvl w:val="1"/>
          <w:numId w:val="4"/>
        </w:numPr>
        <w:tabs>
          <w:tab w:val="left" w:pos="1114"/>
        </w:tabs>
        <w:spacing w:after="0"/>
      </w:pPr>
      <w:r>
        <w:t>Change of Income</w:t>
      </w:r>
    </w:p>
    <w:p w14:paraId="39AC66A5" w14:textId="77777777" w:rsidR="00BA41FD" w:rsidRDefault="00BB3017" w:rsidP="00BA41FD">
      <w:pPr>
        <w:pStyle w:val="ListParagraph"/>
        <w:numPr>
          <w:ilvl w:val="1"/>
          <w:numId w:val="4"/>
        </w:numPr>
        <w:tabs>
          <w:tab w:val="left" w:pos="1114"/>
        </w:tabs>
        <w:spacing w:after="0"/>
      </w:pPr>
      <w:r>
        <w:t xml:space="preserve">Change in Recovery Residence or </w:t>
      </w:r>
      <w:r w:rsidR="00FC3F50">
        <w:t>LOC, including no longer needing RHA funds</w:t>
      </w:r>
    </w:p>
    <w:p w14:paraId="25EA8AEE" w14:textId="77777777" w:rsidR="00BB3017" w:rsidRDefault="00BB3017" w:rsidP="00BB3017">
      <w:pPr>
        <w:pStyle w:val="ListParagraph"/>
        <w:numPr>
          <w:ilvl w:val="0"/>
          <w:numId w:val="4"/>
        </w:numPr>
        <w:tabs>
          <w:tab w:val="left" w:pos="1114"/>
        </w:tabs>
        <w:spacing w:after="0"/>
      </w:pPr>
      <w:r w:rsidRPr="00BB3017">
        <w:t>Change forms should be faxed to the attention of StarkMHAR’s RSC at 330-455-7424.</w:t>
      </w:r>
    </w:p>
    <w:p w14:paraId="31E08EC6" w14:textId="77777777" w:rsidR="00BB3017" w:rsidRDefault="00BB3017" w:rsidP="00BB3017">
      <w:pPr>
        <w:pStyle w:val="ListParagraph"/>
        <w:numPr>
          <w:ilvl w:val="0"/>
          <w:numId w:val="4"/>
        </w:numPr>
        <w:tabs>
          <w:tab w:val="left" w:pos="1114"/>
        </w:tabs>
        <w:spacing w:after="0"/>
      </w:pPr>
      <w:r w:rsidRPr="00BC591F">
        <w:t xml:space="preserve">The RSC </w:t>
      </w:r>
      <w:r>
        <w:t>will</w:t>
      </w:r>
      <w:r w:rsidRPr="00BC591F">
        <w:t xml:space="preserve"> review change forms within 48 business hours and update the submitting provider supervisor, the Canton Payee Center, &amp; the Recovery Residence as needed.</w:t>
      </w:r>
    </w:p>
    <w:p w14:paraId="0ED21242" w14:textId="77777777" w:rsidR="00FC3F50" w:rsidRPr="00FC3F50" w:rsidRDefault="00FC3F50" w:rsidP="00FC3F50"/>
    <w:p w14:paraId="2C1316AA" w14:textId="77777777" w:rsidR="00FC3F50" w:rsidRPr="00FC3F50" w:rsidRDefault="00FC3F50" w:rsidP="00FC3F50"/>
    <w:p w14:paraId="7359436F" w14:textId="77777777" w:rsidR="00FC3F50" w:rsidRPr="00FC3F50" w:rsidRDefault="00FC3F50" w:rsidP="00FC3F50"/>
    <w:p w14:paraId="427CE4B2" w14:textId="77777777" w:rsidR="00FC3F50" w:rsidRPr="00FC3F50" w:rsidRDefault="00FC3F50" w:rsidP="00FC3F50"/>
    <w:p w14:paraId="4C5E65BE" w14:textId="77777777" w:rsidR="00FC3F50" w:rsidRPr="00FC3F50" w:rsidRDefault="00FC3F50" w:rsidP="00FC3F50"/>
    <w:p w14:paraId="5C720523" w14:textId="14A46229" w:rsidR="00FC3F50" w:rsidRPr="00FC3F50" w:rsidRDefault="00B157BA" w:rsidP="00A45740">
      <w:pPr>
        <w:tabs>
          <w:tab w:val="left" w:pos="1670"/>
          <w:tab w:val="right" w:pos="10800"/>
        </w:tabs>
      </w:pPr>
      <w:r>
        <w:tab/>
      </w:r>
      <w:r w:rsidR="00A45740">
        <w:tab/>
      </w:r>
    </w:p>
    <w:sectPr w:rsidR="00FC3F50" w:rsidRPr="00FC3F50" w:rsidSect="002457A3">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C04603" w14:textId="77777777" w:rsidR="002457A3" w:rsidRDefault="002457A3" w:rsidP="002457A3">
      <w:pPr>
        <w:spacing w:after="0" w:line="240" w:lineRule="auto"/>
      </w:pPr>
      <w:r>
        <w:separator/>
      </w:r>
    </w:p>
  </w:endnote>
  <w:endnote w:type="continuationSeparator" w:id="0">
    <w:p w14:paraId="6E062D3A" w14:textId="77777777" w:rsidR="002457A3" w:rsidRDefault="002457A3" w:rsidP="002457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E5476" w14:textId="2D104FD4" w:rsidR="00BB3017" w:rsidRPr="00BB3017" w:rsidRDefault="00B157BA">
    <w:pPr>
      <w:pStyle w:val="Footer"/>
      <w:rPr>
        <w:sz w:val="14"/>
      </w:rPr>
    </w:pPr>
    <w:r>
      <w:rPr>
        <w:sz w:val="14"/>
      </w:rPr>
      <w:t>SFY2</w:t>
    </w:r>
    <w:r w:rsidR="00111069">
      <w:rPr>
        <w:sz w:val="14"/>
      </w:rPr>
      <w:t>5</w:t>
    </w:r>
    <w:r>
      <w:rPr>
        <w:sz w:val="14"/>
      </w:rPr>
      <w:t xml:space="preserve"> </w:t>
    </w:r>
    <w:r w:rsidR="00BB3017" w:rsidRPr="00BB3017">
      <w:rPr>
        <w:sz w:val="14"/>
      </w:rPr>
      <w:t>RH</w:t>
    </w:r>
    <w:r w:rsidR="007627A8">
      <w:rPr>
        <w:sz w:val="14"/>
      </w:rPr>
      <w:t>A</w:t>
    </w:r>
    <w:r w:rsidR="00BB3017" w:rsidRPr="00BB3017">
      <w:rPr>
        <w:sz w:val="14"/>
      </w:rPr>
      <w:t xml:space="preserve"> Application Instructions</w:t>
    </w:r>
    <w:r w:rsidR="00BB3017" w:rsidRPr="00BB3017">
      <w:rPr>
        <w:sz w:val="14"/>
      </w:rPr>
      <w:tab/>
    </w:r>
    <w:r w:rsidR="00BB3017" w:rsidRPr="00BB3017">
      <w:rPr>
        <w:sz w:val="14"/>
      </w:rPr>
      <w:tab/>
      <w:t xml:space="preserve">                                                                                         </w:t>
    </w:r>
    <w:r w:rsidR="00BB3017">
      <w:rPr>
        <w:sz w:val="14"/>
      </w:rPr>
      <w:t xml:space="preserve">                                                                    </w:t>
    </w:r>
    <w:r w:rsidR="00BB3017" w:rsidRPr="00BB3017">
      <w:rPr>
        <w:sz w:val="14"/>
      </w:rPr>
      <w:t xml:space="preserve">Updated </w:t>
    </w:r>
    <w:r>
      <w:rPr>
        <w:sz w:val="14"/>
      </w:rPr>
      <w:t>6</w:t>
    </w:r>
    <w:r w:rsidR="007A2BF7">
      <w:rPr>
        <w:sz w:val="14"/>
      </w:rPr>
      <w:t>/</w:t>
    </w:r>
    <w:r w:rsidR="000443EC">
      <w:rPr>
        <w:sz w:val="14"/>
      </w:rPr>
      <w:t>26</w:t>
    </w:r>
    <w:r w:rsidR="007A2BF7">
      <w:rPr>
        <w:sz w:val="14"/>
      </w:rPr>
      <w:t>/</w:t>
    </w:r>
    <w:r>
      <w:rPr>
        <w:sz w:val="14"/>
      </w:rPr>
      <w:t>202</w:t>
    </w:r>
    <w:r w:rsidR="000443EC">
      <w:rPr>
        <w:sz w:val="1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3BE4C3" w14:textId="77777777" w:rsidR="002457A3" w:rsidRDefault="002457A3" w:rsidP="002457A3">
      <w:pPr>
        <w:spacing w:after="0" w:line="240" w:lineRule="auto"/>
      </w:pPr>
      <w:r>
        <w:separator/>
      </w:r>
    </w:p>
  </w:footnote>
  <w:footnote w:type="continuationSeparator" w:id="0">
    <w:p w14:paraId="7AA44A5C" w14:textId="77777777" w:rsidR="002457A3" w:rsidRDefault="002457A3" w:rsidP="002457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D03AB" w14:textId="77777777" w:rsidR="002457A3" w:rsidRDefault="002457A3" w:rsidP="002457A3">
    <w:pPr>
      <w:pStyle w:val="Header"/>
      <w:jc w:val="center"/>
    </w:pPr>
    <w:r w:rsidRPr="000D6506">
      <w:rPr>
        <w:b/>
        <w:noProof/>
      </w:rPr>
      <w:drawing>
        <wp:inline distT="0" distB="0" distL="0" distR="0" wp14:anchorId="4DBBC51F" wp14:editId="37860FA7">
          <wp:extent cx="1247775" cy="435909"/>
          <wp:effectExtent l="0" t="0" r="0" b="2540"/>
          <wp:docPr id="2" name="Picture 2" descr="M:\Clinical\Recovery Support\New Logos for Meeting Templates\StarkMHAR_Full logo_BW 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linical\Recovery Support\New Logos for Meeting Templates\StarkMHAR_Full logo_BW 2016.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65240" cy="476945"/>
                  </a:xfrm>
                  <a:prstGeom prst="rect">
                    <a:avLst/>
                  </a:prstGeom>
                  <a:noFill/>
                  <a:ln>
                    <a:noFill/>
                  </a:ln>
                </pic:spPr>
              </pic:pic>
            </a:graphicData>
          </a:graphic>
        </wp:inline>
      </w:drawing>
    </w:r>
  </w:p>
  <w:p w14:paraId="61B290A9" w14:textId="77777777" w:rsidR="002457A3" w:rsidRPr="002457A3" w:rsidRDefault="002457A3" w:rsidP="002457A3">
    <w:pPr>
      <w:pStyle w:val="Header"/>
      <w:jc w:val="center"/>
      <w:rPr>
        <w:b/>
        <w:sz w:val="24"/>
      </w:rPr>
    </w:pPr>
    <w:r w:rsidRPr="002457A3">
      <w:rPr>
        <w:b/>
        <w:sz w:val="24"/>
      </w:rPr>
      <w:t xml:space="preserve">Recovery Housing Assistance – Application </w:t>
    </w:r>
    <w:r w:rsidR="00BA41FD">
      <w:rPr>
        <w:b/>
        <w:sz w:val="24"/>
      </w:rPr>
      <w:t xml:space="preserve">&amp; Change Form </w:t>
    </w:r>
    <w:r w:rsidRPr="002457A3">
      <w:rPr>
        <w:b/>
        <w:sz w:val="24"/>
      </w:rPr>
      <w:t>Instructions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12598"/>
    <w:multiLevelType w:val="hybridMultilevel"/>
    <w:tmpl w:val="E222E5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6C7FBD"/>
    <w:multiLevelType w:val="hybridMultilevel"/>
    <w:tmpl w:val="58B6DADC"/>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B6C072DE">
      <w:start w:val="1"/>
      <w:numFmt w:val="lowerRoman"/>
      <w:lvlText w:val="%3."/>
      <w:lvlJc w:val="right"/>
      <w:pPr>
        <w:ind w:left="2520" w:hanging="180"/>
      </w:pPr>
      <w:rPr>
        <w:i w:val="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53794B"/>
    <w:multiLevelType w:val="hybridMultilevel"/>
    <w:tmpl w:val="0D7A47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BEE01EA"/>
    <w:multiLevelType w:val="hybridMultilevel"/>
    <w:tmpl w:val="E200B4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7839578">
    <w:abstractNumId w:val="2"/>
  </w:num>
  <w:num w:numId="2" w16cid:durableId="602611887">
    <w:abstractNumId w:val="3"/>
  </w:num>
  <w:num w:numId="3" w16cid:durableId="964577045">
    <w:abstractNumId w:val="1"/>
  </w:num>
  <w:num w:numId="4" w16cid:durableId="311064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7A3"/>
    <w:rsid w:val="000443EC"/>
    <w:rsid w:val="000805FA"/>
    <w:rsid w:val="00111069"/>
    <w:rsid w:val="001A6339"/>
    <w:rsid w:val="001F5CF3"/>
    <w:rsid w:val="00215B26"/>
    <w:rsid w:val="002457A3"/>
    <w:rsid w:val="00346F52"/>
    <w:rsid w:val="00491951"/>
    <w:rsid w:val="00685944"/>
    <w:rsid w:val="007627A8"/>
    <w:rsid w:val="007A2BF7"/>
    <w:rsid w:val="007D6363"/>
    <w:rsid w:val="00945F72"/>
    <w:rsid w:val="00A45740"/>
    <w:rsid w:val="00AA2CB5"/>
    <w:rsid w:val="00AE6F6F"/>
    <w:rsid w:val="00B10135"/>
    <w:rsid w:val="00B157BA"/>
    <w:rsid w:val="00BA41FD"/>
    <w:rsid w:val="00BB3017"/>
    <w:rsid w:val="00E4491C"/>
    <w:rsid w:val="00FC3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9E7F1"/>
  <w15:chartTrackingRefBased/>
  <w15:docId w15:val="{B9D952F1-6B6B-4A22-959E-AE5E05028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7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7A3"/>
  </w:style>
  <w:style w:type="paragraph" w:styleId="Footer">
    <w:name w:val="footer"/>
    <w:basedOn w:val="Normal"/>
    <w:link w:val="FooterChar"/>
    <w:uiPriority w:val="99"/>
    <w:unhideWhenUsed/>
    <w:rsid w:val="002457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7A3"/>
  </w:style>
  <w:style w:type="paragraph" w:styleId="ListParagraph">
    <w:name w:val="List Paragraph"/>
    <w:basedOn w:val="Normal"/>
    <w:uiPriority w:val="34"/>
    <w:qFormat/>
    <w:rsid w:val="002457A3"/>
    <w:pPr>
      <w:spacing w:after="200" w:line="276" w:lineRule="auto"/>
      <w:ind w:left="720"/>
      <w:contextualSpacing/>
    </w:pPr>
  </w:style>
  <w:style w:type="paragraph" w:styleId="BalloonText">
    <w:name w:val="Balloon Text"/>
    <w:basedOn w:val="Normal"/>
    <w:link w:val="BalloonTextChar"/>
    <w:uiPriority w:val="99"/>
    <w:semiHidden/>
    <w:unhideWhenUsed/>
    <w:rsid w:val="00FC3F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3F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354</Words>
  <Characters>2023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Richeson</dc:creator>
  <cp:keywords/>
  <dc:description/>
  <cp:lastModifiedBy>Stephanie Kutcher</cp:lastModifiedBy>
  <cp:revision>5</cp:revision>
  <dcterms:created xsi:type="dcterms:W3CDTF">2022-06-09T17:53:00Z</dcterms:created>
  <dcterms:modified xsi:type="dcterms:W3CDTF">2024-06-26T19:41:00Z</dcterms:modified>
</cp:coreProperties>
</file>